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77739753"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D42B59">
        <w:rPr>
          <w:rFonts w:eastAsia="Arial Unicode MS" w:cs="Times New Roman"/>
          <w:b/>
          <w:color w:val="000000"/>
          <w:kern w:val="0"/>
          <w:lang w:eastAsia="lv-LV" w:bidi="ar-SA"/>
        </w:rPr>
        <w:t>75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42B59">
        <w:rPr>
          <w:rFonts w:eastAsia="Arial Unicode MS" w:cs="Times New Roman"/>
          <w:color w:val="000000"/>
          <w:kern w:val="0"/>
          <w:lang w:eastAsia="lv-LV" w:bidi="ar-SA"/>
        </w:rPr>
        <w:t>13</w:t>
      </w:r>
      <w:r w:rsidR="002E36B6" w:rsidRPr="006C111A">
        <w:rPr>
          <w:rFonts w:eastAsia="Arial Unicode MS" w:cs="Times New Roman"/>
          <w:color w:val="000000"/>
          <w:kern w:val="0"/>
          <w:lang w:eastAsia="lv-LV" w:bidi="ar-SA"/>
        </w:rPr>
        <w:t>. p.)</w:t>
      </w:r>
    </w:p>
    <w:p w14:paraId="41DC43C6" w14:textId="2FC755D8"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50685BD" w14:textId="77777777" w:rsidR="00D42B59" w:rsidRPr="0033494D" w:rsidRDefault="00D42B59" w:rsidP="00D42B59">
      <w:pPr>
        <w:jc w:val="both"/>
        <w:rPr>
          <w:i/>
        </w:rPr>
      </w:pPr>
      <w:r w:rsidRPr="0033494D">
        <w:rPr>
          <w:rFonts w:eastAsia="Arial Unicode MS" w:cs="Arial Unicode MS"/>
          <w:b/>
        </w:rPr>
        <w:t xml:space="preserve">Par nekustamā īpašuma </w:t>
      </w:r>
      <w:proofErr w:type="spellStart"/>
      <w:r w:rsidRPr="0033494D">
        <w:rPr>
          <w:rFonts w:eastAsia="Arial Unicode MS" w:cs="Arial Unicode MS"/>
          <w:b/>
        </w:rPr>
        <w:t>J.Ramaņa</w:t>
      </w:r>
      <w:proofErr w:type="spellEnd"/>
      <w:r w:rsidRPr="0033494D">
        <w:rPr>
          <w:rFonts w:eastAsia="Arial Unicode MS" w:cs="Arial Unicode MS"/>
          <w:b/>
        </w:rPr>
        <w:t xml:space="preserve"> iela 1A, </w:t>
      </w:r>
      <w:proofErr w:type="spellStart"/>
      <w:r w:rsidRPr="0033494D">
        <w:rPr>
          <w:rFonts w:eastAsia="Arial Unicode MS" w:cs="Arial Unicode MS"/>
          <w:b/>
        </w:rPr>
        <w:t>Biksēre</w:t>
      </w:r>
      <w:proofErr w:type="spellEnd"/>
      <w:r w:rsidRPr="0033494D">
        <w:rPr>
          <w:rFonts w:eastAsia="Arial Unicode MS" w:cs="Arial Unicode MS"/>
          <w:b/>
        </w:rPr>
        <w:t xml:space="preserve">, </w:t>
      </w:r>
      <w:r>
        <w:rPr>
          <w:rFonts w:eastAsia="Arial Unicode MS" w:cs="Arial Unicode MS"/>
          <w:b/>
        </w:rPr>
        <w:t xml:space="preserve">Sarkaņu pagasts, Madonas novads, </w:t>
      </w:r>
      <w:r w:rsidRPr="0033494D">
        <w:rPr>
          <w:rFonts w:eastAsia="Arial Unicode MS" w:cs="Arial Unicode MS"/>
          <w:b/>
        </w:rPr>
        <w:t>atsavināšanu</w:t>
      </w:r>
    </w:p>
    <w:p w14:paraId="1151DB5B" w14:textId="5E56916C" w:rsidR="00D42B59" w:rsidRDefault="00D42B59" w:rsidP="00D42B59">
      <w:pPr>
        <w:rPr>
          <w:rFonts w:eastAsia="Times New Roman"/>
        </w:rPr>
      </w:pPr>
    </w:p>
    <w:p w14:paraId="0C58FA25" w14:textId="77777777" w:rsidR="00D42B59" w:rsidRDefault="00D42B59" w:rsidP="00D42B59">
      <w:pPr>
        <w:ind w:firstLine="709"/>
        <w:jc w:val="both"/>
        <w:rPr>
          <w:rFonts w:eastAsia="Times New Roman"/>
        </w:rPr>
      </w:pPr>
      <w:r>
        <w:rPr>
          <w:rFonts w:eastAsia="Times New Roman"/>
        </w:rPr>
        <w:t xml:space="preserve">Ar Madonas novada pašvaldības 26.08.2021. domes lēmumu Nr.156 (protokols Nr.8, 35.p.), tika nolemts nodot atsavināšanai pašvaldībai piederošo nekustamo īpašumu Veikals, </w:t>
      </w:r>
      <w:proofErr w:type="spellStart"/>
      <w:r>
        <w:rPr>
          <w:rFonts w:eastAsia="Times New Roman"/>
        </w:rPr>
        <w:t>Biksēre</w:t>
      </w:r>
      <w:proofErr w:type="spellEnd"/>
      <w:r>
        <w:rPr>
          <w:rFonts w:eastAsia="Times New Roman"/>
        </w:rPr>
        <w:t>, Sarkaņu pagasts, ar kadastra numuru 7090 004 0258 un kopējo platību 2846 m</w:t>
      </w:r>
      <w:r>
        <w:rPr>
          <w:rFonts w:eastAsia="Times New Roman"/>
          <w:vertAlign w:val="superscript"/>
        </w:rPr>
        <w:t>2</w:t>
      </w:r>
      <w:r>
        <w:rPr>
          <w:rFonts w:eastAsia="Times New Roman"/>
        </w:rPr>
        <w:t>,  pārdodot to par nosacīto cenu  ēku īpašniekam SIA “Madonas ceļu būves SIA”.</w:t>
      </w:r>
    </w:p>
    <w:p w14:paraId="4C8106E0" w14:textId="77777777" w:rsidR="00D42B59" w:rsidRDefault="00D42B59" w:rsidP="00D42B59">
      <w:pPr>
        <w:ind w:firstLine="709"/>
        <w:jc w:val="both"/>
      </w:pPr>
      <w:r>
        <w:t xml:space="preserve">Ar Madonas novada būvvaldes 17.01.2022. lēmumu Nr.14 (protokols Nr.2, 13.p.) nolemts  nekustamajam īpašumam ar kadastra numuru 7090 004 0258 likvidēt nosaukumu “Veikals”, kas atrodas </w:t>
      </w:r>
      <w:proofErr w:type="spellStart"/>
      <w:r>
        <w:t>Biksērē</w:t>
      </w:r>
      <w:proofErr w:type="spellEnd"/>
      <w:r>
        <w:t xml:space="preserve">, Sarkaņu pagastā, Madonas novadā, un atstāt adresi </w:t>
      </w:r>
      <w:proofErr w:type="spellStart"/>
      <w:r>
        <w:t>J.Ramaņa</w:t>
      </w:r>
      <w:proofErr w:type="spellEnd"/>
      <w:r>
        <w:t xml:space="preserve"> iela 1A, </w:t>
      </w:r>
      <w:proofErr w:type="spellStart"/>
      <w:r>
        <w:t>Biksēre</w:t>
      </w:r>
      <w:proofErr w:type="spellEnd"/>
      <w:r>
        <w:t>, Sarkaņu pagasts, Madonas novads.</w:t>
      </w:r>
    </w:p>
    <w:p w14:paraId="0CF1AA60" w14:textId="2544D461" w:rsidR="00D42B59" w:rsidRDefault="00D42B59" w:rsidP="00D42B59">
      <w:pPr>
        <w:ind w:firstLine="709"/>
        <w:jc w:val="both"/>
        <w:rPr>
          <w:rFonts w:eastAsia="Times New Roman"/>
        </w:rPr>
      </w:pPr>
      <w:r>
        <w:t>Ir veikta īpašuma novērtēšana.</w:t>
      </w:r>
      <w:r>
        <w:rPr>
          <w:rFonts w:eastAsia="Times New Roman"/>
        </w:rPr>
        <w:t xml:space="preserve"> Atbilstoši sertificēta vērtētāja SIA „</w:t>
      </w:r>
      <w:proofErr w:type="spellStart"/>
      <w:r>
        <w:rPr>
          <w:rFonts w:eastAsia="Times New Roman"/>
        </w:rPr>
        <w:t>Liniko</w:t>
      </w:r>
      <w:proofErr w:type="spellEnd"/>
      <w:r>
        <w:rPr>
          <w:rFonts w:eastAsia="Times New Roman"/>
        </w:rPr>
        <w:t>” (Latvijas Īpašumu Vērtētāju asociācijas profesionālās kva</w:t>
      </w:r>
      <w:r w:rsidR="00E47632">
        <w:rPr>
          <w:rFonts w:eastAsia="Times New Roman"/>
        </w:rPr>
        <w:t xml:space="preserve">lifikācijas sertifikāts Nr.131) </w:t>
      </w:r>
      <w:bookmarkStart w:id="0" w:name="_GoBack"/>
      <w:bookmarkEnd w:id="0"/>
      <w:r>
        <w:rPr>
          <w:rFonts w:eastAsia="Times New Roman"/>
        </w:rPr>
        <w:t>2022.gada 1.aprīļa novērtējumam, nekustamā īpašuma tirgus v</w:t>
      </w:r>
      <w:r w:rsidR="00E47632">
        <w:rPr>
          <w:rFonts w:eastAsia="Times New Roman"/>
        </w:rPr>
        <w:t>ērtība noteikta – EUR 4 600,00 (</w:t>
      </w:r>
      <w:r>
        <w:rPr>
          <w:rFonts w:eastAsia="Times New Roman"/>
          <w:i/>
        </w:rPr>
        <w:t>četri tūkstoši seši</w:t>
      </w:r>
      <w:r w:rsidRPr="00D52DF3">
        <w:rPr>
          <w:rFonts w:eastAsia="Times New Roman"/>
          <w:i/>
        </w:rPr>
        <w:t xml:space="preserve"> simti </w:t>
      </w:r>
      <w:proofErr w:type="spellStart"/>
      <w:r w:rsidRPr="00D52DF3">
        <w:rPr>
          <w:rFonts w:eastAsia="Times New Roman"/>
          <w:i/>
        </w:rPr>
        <w:t>euro</w:t>
      </w:r>
      <w:proofErr w:type="spellEnd"/>
      <w:r w:rsidRPr="00D52DF3">
        <w:rPr>
          <w:rFonts w:eastAsia="Times New Roman"/>
          <w:i/>
        </w:rPr>
        <w:t>,</w:t>
      </w:r>
      <w:r w:rsidR="00E47632">
        <w:rPr>
          <w:rFonts w:eastAsia="Times New Roman"/>
          <w:i/>
        </w:rPr>
        <w:t xml:space="preserve"> </w:t>
      </w:r>
      <w:r w:rsidRPr="00D52DF3">
        <w:rPr>
          <w:rFonts w:eastAsia="Times New Roman"/>
          <w:i/>
        </w:rPr>
        <w:t>00 centi</w:t>
      </w:r>
      <w:r>
        <w:rPr>
          <w:rFonts w:eastAsia="Times New Roman"/>
        </w:rPr>
        <w:t xml:space="preserve">). </w:t>
      </w:r>
    </w:p>
    <w:p w14:paraId="2E21E70A" w14:textId="77777777" w:rsidR="00D42B59" w:rsidRDefault="00D42B59" w:rsidP="00D42B59">
      <w:pPr>
        <w:ind w:firstLine="720"/>
        <w:jc w:val="both"/>
        <w:rPr>
          <w:rFonts w:eastAsia="Times New Roman"/>
        </w:rPr>
      </w:pPr>
      <w:r>
        <w:rPr>
          <w:rFonts w:eastAsia="Times New Roman"/>
        </w:rPr>
        <w:t xml:space="preserve">Saskaņā ar likuma “Par pašvaldībām” 14.panta pirmās daļas 2.punktu </w:t>
      </w:r>
      <w:r>
        <w:rPr>
          <w:rFonts w:eastAsia="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Pr>
          <w:rFonts w:eastAsia="Times New Roman"/>
        </w:rPr>
        <w:t xml:space="preserve">, 21.panta pirmās daļas 17.punktu </w:t>
      </w:r>
      <w:r>
        <w:rPr>
          <w:rFonts w:eastAsia="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65A92D04" w14:textId="77777777" w:rsidR="00D42B59" w:rsidRDefault="00D42B59" w:rsidP="00D42B59">
      <w:pPr>
        <w:ind w:firstLine="720"/>
        <w:jc w:val="both"/>
        <w:rPr>
          <w:rFonts w:eastAsia="Times New Roman"/>
        </w:rPr>
      </w:pPr>
      <w:r>
        <w:rPr>
          <w:rFonts w:eastAsia="Times New Roman"/>
        </w:rPr>
        <w:t xml:space="preserve">Saskaņā ar Publiskas personas mantas atsavināšanas likuma  4.panta pirmo daļu [..] </w:t>
      </w:r>
      <w:r>
        <w:rPr>
          <w:rFonts w:eastAsia="Times New Roman"/>
          <w:i/>
        </w:rPr>
        <w:t>Atvasinātas publiskas personas mantas atsavināšanu var ierosināt, ja tā nav nepieciešama attiecīgai atvasinātai publiskai personai vai tās iestādēm to funkciju nodrošināšanai</w:t>
      </w:r>
      <w:r>
        <w:rPr>
          <w:rFonts w:eastAsia="Times New Roman"/>
        </w:rPr>
        <w:t>, 4.panta ceturtās daļas 3.punktu</w:t>
      </w:r>
      <w:r>
        <w:rPr>
          <w:rFonts w:eastAsia="Times New Roman"/>
          <w:i/>
          <w:iCs/>
        </w:rPr>
        <w:t xml:space="preserve"> Atsevišķos gadījumos publiskas personas nekustamā īpašuma atsavināšanu var ierosināt </w:t>
      </w:r>
      <w:r>
        <w:rPr>
          <w:rFonts w:eastAsia="Times New Roman"/>
        </w:rPr>
        <w:t xml:space="preserve"> </w:t>
      </w:r>
      <w:r>
        <w:rPr>
          <w:rFonts w:eastAsia="Times New Roman"/>
          <w:i/>
          <w:iCs/>
        </w:rPr>
        <w:t xml:space="preserve">zemesgrāmatā ierakstītas ēkas (būves) īpašnieks vai visi kopīpašnieki, ja viņi vēlas nopirkt zemesgabalu, uz kura atrodas ēka (būve), </w:t>
      </w:r>
      <w:r>
        <w:rPr>
          <w:rFonts w:eastAsia="Times New Roman"/>
        </w:rPr>
        <w:t xml:space="preserve"> 5.panta pirmo daļu </w:t>
      </w:r>
      <w:r>
        <w:rPr>
          <w:rFonts w:eastAsia="Times New Roman"/>
          <w:i/>
        </w:rPr>
        <w:t>Atļauju atsavināt atvasinātu publisku personu nekustamo īpašumu dod attiecīgās atvasinātās publiskās personas lēmējinstitūcija</w:t>
      </w:r>
      <w:r>
        <w:rPr>
          <w:rFonts w:eastAsia="Times New Roman"/>
        </w:rPr>
        <w:t xml:space="preserve">, 37.panta pirmās daļas 4.punktu </w:t>
      </w:r>
      <w:r>
        <w:rPr>
          <w:rFonts w:eastAsia="Times New Roman"/>
          <w:i/>
          <w:iCs/>
        </w:rPr>
        <w:t xml:space="preserve">nekustamo īpašumu iegūst šā likuma </w:t>
      </w:r>
      <w:hyperlink r:id="rId8" w:anchor="p4" w:history="1">
        <w:r>
          <w:rPr>
            <w:rStyle w:val="Hipersaite"/>
            <w:rFonts w:eastAsia="Times New Roman"/>
            <w:i/>
            <w:iCs/>
          </w:rPr>
          <w:t>4.panta</w:t>
        </w:r>
      </w:hyperlink>
      <w:r>
        <w:rPr>
          <w:rFonts w:eastAsia="Times New Roman"/>
          <w:i/>
          <w:iCs/>
        </w:rPr>
        <w:t xml:space="preserve"> ceturtajā daļā minētā persona. Šajā gadījumā pārdošanas cena ir vienāda ar nosacīto cenu (</w:t>
      </w:r>
      <w:hyperlink r:id="rId9" w:anchor="p8" w:history="1">
        <w:r>
          <w:rPr>
            <w:rStyle w:val="Hipersaite"/>
            <w:rFonts w:eastAsia="Times New Roman"/>
            <w:i/>
            <w:iCs/>
          </w:rPr>
          <w:t>8.pants</w:t>
        </w:r>
      </w:hyperlink>
      <w:r>
        <w:rPr>
          <w:rFonts w:eastAsia="Times New Roman"/>
          <w:i/>
          <w:iCs/>
        </w:rPr>
        <w:t xml:space="preserve">). </w:t>
      </w:r>
    </w:p>
    <w:p w14:paraId="32681D5E" w14:textId="77777777" w:rsidR="00D17116" w:rsidRPr="007E5D6E" w:rsidRDefault="00D42B59" w:rsidP="00D17116">
      <w:pPr>
        <w:ind w:firstLine="600"/>
        <w:jc w:val="both"/>
        <w:rPr>
          <w:rFonts w:cs="Times New Roman"/>
          <w:b/>
          <w:color w:val="000000"/>
        </w:rPr>
      </w:pPr>
      <w:r>
        <w:rPr>
          <w:rFonts w:eastAsia="Times New Roman"/>
        </w:rPr>
        <w:t xml:space="preserve"> Pamatojoties uz likuma “Par pašvaldībām” 14.panta pirmās daļas 2.punktu, 21.panta pirmās daļas 17.puntku, Publiskas personas mantas atsavināšanas likuma 4.panta pirmo daļu, 4.panta ceturtās daļas 3.p., 5.panta pirmo daļu un 37.panta pirmās daļas 4.punktu,  </w:t>
      </w:r>
      <w:r w:rsidRPr="007F7F52">
        <w:t xml:space="preserve">ņemot vērā </w:t>
      </w:r>
      <w:r w:rsidRPr="007F7F52">
        <w:lastRenderedPageBreak/>
        <w:t xml:space="preserve">17.05.2022. </w:t>
      </w:r>
      <w:r w:rsidRPr="007F7F52">
        <w:rPr>
          <w:rFonts w:eastAsia="Times New Roman"/>
        </w:rPr>
        <w:t xml:space="preserve">Uzņēmējdarbības, teritoriālo un vides jautājumu komitejas </w:t>
      </w:r>
      <w:r w:rsidR="00D17116">
        <w:t>un</w:t>
      </w:r>
      <w:r w:rsidR="00D17116" w:rsidRPr="00E63D9E">
        <w:t xml:space="preserve"> 24.05.2022. Finanšu un attīstības komitejas atzinumu,</w:t>
      </w:r>
      <w:r w:rsidR="00D17116">
        <w:rPr>
          <w:b/>
        </w:rPr>
        <w:t xml:space="preserve"> </w:t>
      </w:r>
      <w:r w:rsidR="00D17116" w:rsidRPr="00963287">
        <w:rPr>
          <w:rFonts w:cs="Times New Roman"/>
          <w:b/>
          <w:bCs/>
          <w:color w:val="000000"/>
        </w:rPr>
        <w:t xml:space="preserve">atklāti balsojot: </w:t>
      </w:r>
      <w:r w:rsidR="00D17116">
        <w:rPr>
          <w:rFonts w:cs="Times New Roman"/>
          <w:b/>
          <w:color w:val="000000"/>
        </w:rPr>
        <w:t xml:space="preserve">PAR – 16 </w:t>
      </w:r>
      <w:r w:rsidR="00D17116" w:rsidRPr="0078146E">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D17116">
        <w:rPr>
          <w:rFonts w:cs="Times New Roman"/>
          <w:noProof/>
        </w:rPr>
        <w:t xml:space="preserve"> </w:t>
      </w:r>
      <w:r w:rsidR="00D17116" w:rsidRPr="00963287">
        <w:rPr>
          <w:rFonts w:cs="Times New Roman"/>
          <w:b/>
          <w:color w:val="000000"/>
        </w:rPr>
        <w:t>PRET – NAV</w:t>
      </w:r>
      <w:r w:rsidR="00D17116" w:rsidRPr="00963287">
        <w:rPr>
          <w:rFonts w:cs="Times New Roman"/>
          <w:bCs/>
          <w:noProof/>
          <w:color w:val="000000"/>
        </w:rPr>
        <w:t>,</w:t>
      </w:r>
      <w:r w:rsidR="00D17116" w:rsidRPr="00963287">
        <w:rPr>
          <w:rFonts w:cs="Times New Roman"/>
          <w:b/>
          <w:color w:val="000000"/>
        </w:rPr>
        <w:t xml:space="preserve"> ATTURAS –  NAV</w:t>
      </w:r>
      <w:r w:rsidR="00D17116" w:rsidRPr="00963287">
        <w:rPr>
          <w:rFonts w:cs="Times New Roman"/>
          <w:color w:val="000000"/>
        </w:rPr>
        <w:t>,</w:t>
      </w:r>
      <w:r w:rsidR="00D17116" w:rsidRPr="00963287">
        <w:rPr>
          <w:rFonts w:cs="Times New Roman"/>
          <w:b/>
          <w:color w:val="000000"/>
        </w:rPr>
        <w:t xml:space="preserve"> </w:t>
      </w:r>
      <w:r w:rsidR="00D17116" w:rsidRPr="00963287">
        <w:rPr>
          <w:rFonts w:cs="Times New Roman"/>
          <w:color w:val="000000"/>
        </w:rPr>
        <w:t xml:space="preserve">Madonas novada pašvaldības dome </w:t>
      </w:r>
      <w:r w:rsidR="00D17116" w:rsidRPr="00963287">
        <w:rPr>
          <w:rFonts w:cs="Times New Roman"/>
          <w:b/>
          <w:color w:val="000000"/>
        </w:rPr>
        <w:t>NOLEMJ:</w:t>
      </w:r>
    </w:p>
    <w:p w14:paraId="078F6750" w14:textId="77777777" w:rsidR="00D42B59" w:rsidRDefault="00D42B59" w:rsidP="00D42B59">
      <w:pPr>
        <w:ind w:firstLine="720"/>
        <w:jc w:val="both"/>
        <w:rPr>
          <w:rFonts w:eastAsia="Times New Roman"/>
        </w:rPr>
      </w:pPr>
    </w:p>
    <w:p w14:paraId="237B17B8" w14:textId="77777777" w:rsidR="00D42B59" w:rsidRDefault="00D42B59" w:rsidP="00D42B59">
      <w:pPr>
        <w:widowControl/>
        <w:numPr>
          <w:ilvl w:val="0"/>
          <w:numId w:val="19"/>
        </w:numPr>
        <w:jc w:val="both"/>
        <w:rPr>
          <w:rFonts w:eastAsia="Times New Roman"/>
        </w:rPr>
      </w:pPr>
      <w:r>
        <w:rPr>
          <w:rFonts w:eastAsia="Times New Roman"/>
        </w:rPr>
        <w:t xml:space="preserve">Atsavināt nekustamo īpašumu </w:t>
      </w:r>
      <w:proofErr w:type="spellStart"/>
      <w:r>
        <w:rPr>
          <w:rFonts w:eastAsia="Times New Roman"/>
        </w:rPr>
        <w:t>J.Ramaņa</w:t>
      </w:r>
      <w:proofErr w:type="spellEnd"/>
      <w:r>
        <w:rPr>
          <w:rFonts w:eastAsia="Times New Roman"/>
        </w:rPr>
        <w:t xml:space="preserve"> iela 1A, </w:t>
      </w:r>
      <w:proofErr w:type="spellStart"/>
      <w:r>
        <w:rPr>
          <w:rFonts w:eastAsia="Times New Roman"/>
        </w:rPr>
        <w:t>Biksēre</w:t>
      </w:r>
      <w:proofErr w:type="spellEnd"/>
      <w:r>
        <w:rPr>
          <w:rFonts w:eastAsia="Times New Roman"/>
        </w:rPr>
        <w:t>, Sarkaņu pagasts, Madonas novads, ar kadastra Nr.7090 004 0258 2846 m</w:t>
      </w:r>
      <w:r>
        <w:rPr>
          <w:rFonts w:eastAsia="Times New Roman"/>
          <w:vertAlign w:val="superscript"/>
        </w:rPr>
        <w:t>2</w:t>
      </w:r>
      <w:r>
        <w:rPr>
          <w:rFonts w:eastAsia="Times New Roman"/>
        </w:rPr>
        <w:t xml:space="preserve"> platībā, to pārdodot par nosacīto cenu ēku īpašniekam SIA “Madonas ceļu būves SIA”.</w:t>
      </w:r>
    </w:p>
    <w:p w14:paraId="4449B566" w14:textId="77777777" w:rsidR="00D42B59" w:rsidRDefault="00D42B59" w:rsidP="00D42B59">
      <w:pPr>
        <w:widowControl/>
        <w:numPr>
          <w:ilvl w:val="0"/>
          <w:numId w:val="19"/>
        </w:numPr>
        <w:jc w:val="both"/>
        <w:rPr>
          <w:rFonts w:eastAsia="Times New Roman"/>
          <w:lang w:eastAsia="lo-LA" w:bidi="lo-LA"/>
        </w:rPr>
      </w:pPr>
      <w:r>
        <w:rPr>
          <w:rFonts w:eastAsia="Times New Roman"/>
        </w:rPr>
        <w:t>Noteikt nekustamā īpašuma nosacīto cenu  EUR 4 600,00 (</w:t>
      </w:r>
      <w:r w:rsidRPr="007E1A8F">
        <w:rPr>
          <w:rFonts w:eastAsia="Times New Roman"/>
          <w:i/>
        </w:rPr>
        <w:t>četri tūkstoši</w:t>
      </w:r>
      <w:r>
        <w:rPr>
          <w:rFonts w:eastAsia="Times New Roman"/>
        </w:rPr>
        <w:t xml:space="preserve"> </w:t>
      </w:r>
      <w:r>
        <w:rPr>
          <w:rFonts w:eastAsia="Times New Roman"/>
          <w:i/>
        </w:rPr>
        <w:t>seši</w:t>
      </w:r>
      <w:r w:rsidRPr="005B08C4">
        <w:rPr>
          <w:rFonts w:eastAsia="Times New Roman"/>
          <w:i/>
        </w:rPr>
        <w:t xml:space="preserve"> simti </w:t>
      </w:r>
      <w:proofErr w:type="spellStart"/>
      <w:r w:rsidRPr="005B08C4">
        <w:rPr>
          <w:rFonts w:eastAsia="Times New Roman"/>
          <w:i/>
        </w:rPr>
        <w:t>euro</w:t>
      </w:r>
      <w:proofErr w:type="spellEnd"/>
      <w:r w:rsidRPr="005B08C4">
        <w:rPr>
          <w:rFonts w:eastAsia="Times New Roman"/>
          <w:i/>
        </w:rPr>
        <w:t>, 00 centi</w:t>
      </w:r>
      <w:r>
        <w:rPr>
          <w:rFonts w:eastAsia="Times New Roman"/>
        </w:rPr>
        <w:t>)</w:t>
      </w:r>
    </w:p>
    <w:p w14:paraId="5AC0F5CD" w14:textId="77777777" w:rsidR="00D42B59" w:rsidRDefault="00D42B59" w:rsidP="00D42B59">
      <w:pPr>
        <w:widowControl/>
        <w:numPr>
          <w:ilvl w:val="0"/>
          <w:numId w:val="19"/>
        </w:numPr>
        <w:jc w:val="both"/>
        <w:rPr>
          <w:rFonts w:eastAsia="Times New Roman"/>
          <w:lang w:eastAsia="lo-LA" w:bidi="lo-LA"/>
        </w:rPr>
      </w:pPr>
      <w:r>
        <w:rPr>
          <w:rFonts w:eastAsia="Times New Roman"/>
          <w:lang w:eastAsia="lo-LA" w:bidi="lo-LA"/>
        </w:rPr>
        <w:t xml:space="preserve">Noteikt, ka pirkuma maksa ir veicama 100% apmērā pirms līgums noslēgšanas vai veicams pirkums uz nomaksu, paredzot pirmo iemaksu ne mazāku par 10% no pirkuma maksas un pirkuma maksas atliktā maksājuma nomaksas termiņu līdz 5 gadiem. </w:t>
      </w:r>
    </w:p>
    <w:p w14:paraId="37A29AF5" w14:textId="77777777" w:rsidR="00D42B59" w:rsidRDefault="00D42B59" w:rsidP="00D42B59">
      <w:pPr>
        <w:widowControl/>
        <w:numPr>
          <w:ilvl w:val="0"/>
          <w:numId w:val="19"/>
        </w:numPr>
        <w:jc w:val="both"/>
        <w:rPr>
          <w:rFonts w:eastAsia="MS Mincho"/>
          <w:i/>
        </w:rPr>
      </w:pPr>
      <w:r>
        <w:rPr>
          <w:rFonts w:eastAsia="Times New Roman"/>
          <w:lang w:eastAsia="lo-LA" w:bidi="lo-LA"/>
        </w:rPr>
        <w:t xml:space="preserve">Nekustamā īpašuma pārvaldības un teritoriālās plānošanas nodaļai nosūtīt SIA </w:t>
      </w:r>
      <w:r>
        <w:rPr>
          <w:rFonts w:eastAsia="Times New Roman"/>
        </w:rPr>
        <w:t>“Madonas ceļu būves SIA”</w:t>
      </w:r>
      <w:r>
        <w:rPr>
          <w:rFonts w:eastAsia="Times New Roman"/>
          <w:lang w:eastAsia="lo-LA" w:bidi="lo-LA"/>
        </w:rPr>
        <w:t xml:space="preserve"> nekustamā īpašuma </w:t>
      </w:r>
      <w:proofErr w:type="spellStart"/>
      <w:r>
        <w:rPr>
          <w:rFonts w:eastAsia="Times New Roman"/>
          <w:lang w:eastAsia="lo-LA" w:bidi="lo-LA"/>
        </w:rPr>
        <w:t>J.Ramaņa</w:t>
      </w:r>
      <w:proofErr w:type="spellEnd"/>
      <w:r>
        <w:rPr>
          <w:rFonts w:eastAsia="Times New Roman"/>
          <w:lang w:eastAsia="lo-LA" w:bidi="lo-LA"/>
        </w:rPr>
        <w:t xml:space="preserve"> 1A, </w:t>
      </w:r>
      <w:proofErr w:type="spellStart"/>
      <w:r>
        <w:rPr>
          <w:rFonts w:eastAsia="Times New Roman"/>
          <w:lang w:eastAsia="lo-LA" w:bidi="lo-LA"/>
        </w:rPr>
        <w:t>Biksēre</w:t>
      </w:r>
      <w:proofErr w:type="spellEnd"/>
      <w:r>
        <w:rPr>
          <w:rFonts w:eastAsia="Times New Roman"/>
          <w:lang w:eastAsia="lo-LA" w:bidi="lo-LA"/>
        </w:rPr>
        <w:t>, Sarkaņu pagastā, Madonas novadā, atsavināšanas paziņojumu normatīvajos aktos noteiktajā kārtībā.</w:t>
      </w:r>
    </w:p>
    <w:p w14:paraId="741F688A" w14:textId="77777777" w:rsidR="00D42B59" w:rsidRDefault="00D42B59" w:rsidP="00D42B59">
      <w:pPr>
        <w:jc w:val="both"/>
        <w:rPr>
          <w:rFonts w:eastAsia="MS Mincho"/>
        </w:rPr>
      </w:pPr>
    </w:p>
    <w:p w14:paraId="73FA7788" w14:textId="77777777" w:rsidR="00D42B59" w:rsidRPr="00D55FAC" w:rsidRDefault="00D42B59" w:rsidP="00D42B59">
      <w:pPr>
        <w:jc w:val="both"/>
        <w:rPr>
          <w:kern w:val="0"/>
          <w:lang w:eastAsia="en-US"/>
        </w:rPr>
      </w:pPr>
      <w:r w:rsidRPr="00D55FAC">
        <w:rPr>
          <w:i/>
        </w:rPr>
        <w:t>Saskaņā ar Administratīvā procesa likuma 188.panta pirmo daļu, lēmumu var pārsūdzēt viena mēneša laikā no lēmuma spēkā stāšanās dienas Administratīvajā rajona tiesā.</w:t>
      </w:r>
    </w:p>
    <w:p w14:paraId="6AC890EB" w14:textId="77777777" w:rsidR="00D42B59" w:rsidRPr="00D55FAC" w:rsidRDefault="00D42B59" w:rsidP="00D42B59">
      <w:pPr>
        <w:jc w:val="both"/>
        <w:rPr>
          <w:i/>
        </w:rPr>
      </w:pPr>
      <w:r w:rsidRPr="00D55FAC">
        <w:rPr>
          <w:i/>
        </w:rPr>
        <w:t>Saskaņā ar Administratīvā procesa likuma 70.panta pirmo daļu, lēmums stājas spēkā ar brīdi, kad tas paziņots adresātam.</w:t>
      </w:r>
    </w:p>
    <w:p w14:paraId="0D351304" w14:textId="4827483C" w:rsidR="00257A3F" w:rsidRDefault="00257A3F"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8490221" w14:textId="77777777" w:rsidR="00257A3F" w:rsidRDefault="00257A3F" w:rsidP="00257A3F">
      <w:pPr>
        <w:jc w:val="both"/>
        <w:rPr>
          <w:rFonts w:eastAsia="Calibri" w:cs="Times New Roman"/>
        </w:rPr>
      </w:pPr>
    </w:p>
    <w:p w14:paraId="260B0016" w14:textId="2C3BCD09" w:rsidR="00257A3F" w:rsidRDefault="00257A3F"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DD868F7" w14:textId="77777777" w:rsidR="007E5D6E" w:rsidRDefault="007E5D6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E86E434" w14:textId="77777777"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77777777" w:rsidR="00F95192" w:rsidRDefault="00F95192"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7B78E235" w14:textId="77777777" w:rsidR="007E5D6E" w:rsidRDefault="007E5D6E" w:rsidP="007E5D6E">
      <w:pPr>
        <w:jc w:val="both"/>
      </w:pPr>
      <w:r>
        <w:rPr>
          <w:i/>
          <w:iCs/>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F1E6" w14:textId="77777777" w:rsidR="00E305C3" w:rsidRDefault="00E305C3" w:rsidP="00323CB2">
      <w:r>
        <w:separator/>
      </w:r>
    </w:p>
  </w:endnote>
  <w:endnote w:type="continuationSeparator" w:id="0">
    <w:p w14:paraId="64BF1DFC" w14:textId="77777777" w:rsidR="00E305C3" w:rsidRDefault="00E305C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1FC83A7" w:rsidR="00323CB2" w:rsidRDefault="00323CB2">
        <w:pPr>
          <w:pStyle w:val="Kjene"/>
          <w:jc w:val="center"/>
        </w:pPr>
        <w:r>
          <w:fldChar w:fldCharType="begin"/>
        </w:r>
        <w:r>
          <w:instrText>PAGE   \* MERGEFORMAT</w:instrText>
        </w:r>
        <w:r>
          <w:fldChar w:fldCharType="separate"/>
        </w:r>
        <w:r w:rsidR="00E4763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16280" w14:textId="77777777" w:rsidR="00E305C3" w:rsidRDefault="00E305C3" w:rsidP="00323CB2">
      <w:r>
        <w:separator/>
      </w:r>
    </w:p>
  </w:footnote>
  <w:footnote w:type="continuationSeparator" w:id="0">
    <w:p w14:paraId="125BE808" w14:textId="77777777" w:rsidR="00E305C3" w:rsidRDefault="00E305C3"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1"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5"/>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6"/>
  </w:num>
  <w:num w:numId="11">
    <w:abstractNumId w:val="9"/>
  </w:num>
  <w:num w:numId="12">
    <w:abstractNumId w:val="8"/>
  </w:num>
  <w:num w:numId="13">
    <w:abstractNumId w:val="7"/>
  </w:num>
  <w:num w:numId="14">
    <w:abstractNumId w:val="13"/>
  </w:num>
  <w:num w:numId="15">
    <w:abstractNumId w:val="20"/>
  </w:num>
  <w:num w:numId="16">
    <w:abstractNumId w:val="26"/>
  </w:num>
  <w:num w:numId="17">
    <w:abstractNumId w:val="17"/>
  </w:num>
  <w:num w:numId="18">
    <w:abstractNumId w:val="16"/>
  </w:num>
  <w:num w:numId="19">
    <w:abstractNumId w:val="0"/>
  </w:num>
  <w:num w:numId="20">
    <w:abstractNumId w:val="1"/>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21"/>
  </w:num>
  <w:num w:numId="27">
    <w:abstractNumId w:val="12"/>
  </w:num>
  <w:num w:numId="28">
    <w:abstractNumId w:val="24"/>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7A3F"/>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09AD"/>
    <w:rsid w:val="005E5B4D"/>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E5D6E"/>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A66D5"/>
    <w:rsid w:val="00BE0978"/>
    <w:rsid w:val="00C2188D"/>
    <w:rsid w:val="00C3703E"/>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05C3"/>
    <w:rsid w:val="00E35FB8"/>
    <w:rsid w:val="00E47632"/>
    <w:rsid w:val="00E63D9E"/>
    <w:rsid w:val="00E66F88"/>
    <w:rsid w:val="00EC4B15"/>
    <w:rsid w:val="00EC73B6"/>
    <w:rsid w:val="00EE7C04"/>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3071</Words>
  <Characters>1751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2022-05-24T11:40:00Z</dcterms:created>
  <dcterms:modified xsi:type="dcterms:W3CDTF">2022-05-26T07:49:00Z</dcterms:modified>
</cp:coreProperties>
</file>